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55404C" w14:textId="00E8C32D" w:rsidR="00261F0B" w:rsidRPr="008406D0" w:rsidRDefault="00261F0B" w:rsidP="00261F0B">
      <w:pPr>
        <w:spacing w:before="100" w:beforeAutospacing="1" w:after="100" w:afterAutospacing="1" w:line="240" w:lineRule="auto"/>
        <w:jc w:val="both"/>
        <w:textAlignment w:val="baseline"/>
        <w:rPr>
          <w:rFonts w:ascii="Cambria" w:eastAsia="Times New Roman" w:hAnsi="Cambria" w:cs="Times New Roman"/>
          <w:lang w:eastAsia="hu-HU"/>
        </w:rPr>
      </w:pPr>
      <w:r>
        <w:rPr>
          <w:rFonts w:ascii="Cambria" w:eastAsia="Times New Roman" w:hAnsi="Cambria" w:cs="Times New Roman"/>
          <w:b/>
          <w:bCs/>
          <w:lang w:eastAsia="hu-HU"/>
        </w:rPr>
        <w:t xml:space="preserve">3. </w:t>
      </w:r>
      <w:r w:rsidR="00A4066D">
        <w:rPr>
          <w:rFonts w:ascii="Cambria" w:eastAsia="Times New Roman" w:hAnsi="Cambria" w:cs="Times New Roman"/>
          <w:b/>
          <w:bCs/>
          <w:lang w:eastAsia="hu-HU"/>
        </w:rPr>
        <w:t xml:space="preserve">OLVASÓ CSALÁDOK – </w:t>
      </w:r>
      <w:r>
        <w:rPr>
          <w:rFonts w:ascii="Cambria" w:eastAsia="Times New Roman" w:hAnsi="Cambria" w:cs="Times New Roman"/>
          <w:b/>
          <w:bCs/>
          <w:lang w:eastAsia="hu-HU"/>
        </w:rPr>
        <w:t>„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Nekünk Mohács kell” – Mohács emlékezete és II. Lajos rejtélyes halála </w:t>
      </w:r>
      <w:r w:rsidRPr="008406D0">
        <w:rPr>
          <w:rFonts w:ascii="Cambria" w:eastAsia="Times New Roman" w:hAnsi="Cambria" w:cs="Times New Roman"/>
          <w:lang w:eastAsia="hu-HU"/>
        </w:rPr>
        <w:t>– 12 éves kortól, korosztályoktól függően adaptálható. </w:t>
      </w:r>
    </w:p>
    <w:p w14:paraId="13907F66" w14:textId="3A8291AF" w:rsidR="00261F0B" w:rsidRDefault="00261F0B" w:rsidP="00261F0B">
      <w:pPr>
        <w:spacing w:after="0" w:line="240" w:lineRule="auto"/>
        <w:jc w:val="both"/>
        <w:textAlignment w:val="baseline"/>
        <w:rPr>
          <w:rFonts w:ascii="Cambria" w:eastAsia="Times New Roman" w:hAnsi="Cambria" w:cs="Times New Roman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II. Lajos magyar király rejtélyes halála: nyomozás egy sosemvolt gyilkos után. Félezer év összeesküvéselmélete és emlékezetkultúrája Mohácsról. Az előadásban kísérletet teszünk arra, hogy berendezzük a mohácsi csata terepasztalát: hol folyt valójában a Duna ötszáz évvel ezelőtt; és keressük az okokat arra, hogy miért nincs meg hősi halottainak jelentős része. Mi köze a böjtnek és a fokoknak a súlyos lovagi páncélhoz? Egy ártány bendője, egy gyerekkori seb és a fogazat hogyan válhat perdöntővé egy 16. századi bűnügyi helyszíneléskor? És egyébként is: miért szeretjük jobban az agyament fikciót a szürke valóságnál? Talán mindenre választ kapunk 50 perc alatt. </w:t>
      </w:r>
    </w:p>
    <w:p w14:paraId="3E1BCC8D" w14:textId="77777777" w:rsidR="00261F0B" w:rsidRPr="008406D0" w:rsidRDefault="00261F0B" w:rsidP="00261F0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6D85DB2A" w14:textId="77777777" w:rsidR="00261F0B" w:rsidRPr="008406D0" w:rsidRDefault="00261F0B" w:rsidP="00261F0B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Előadó: Farkas Gábor Farkas tudományos kutató, könyvtáros, OSZK.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4335D777" w14:textId="77777777" w:rsidR="00261F0B" w:rsidRPr="008406D0" w:rsidRDefault="00261F0B" w:rsidP="00261F0B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Szükséges technikai eszközök:</w:t>
      </w:r>
      <w:r w:rsidRPr="008406D0">
        <w:rPr>
          <w:rFonts w:ascii="Cambria" w:eastAsia="Times New Roman" w:hAnsi="Cambria" w:cs="Times New Roman"/>
          <w:lang w:eastAsia="hu-HU"/>
        </w:rPr>
        <w:t xml:space="preserve"> internet, laptop, projektor, nagyobb terem esetén mikrofon/hangosítás. </w:t>
      </w:r>
    </w:p>
    <w:p w14:paraId="0397B7CA" w14:textId="77777777" w:rsidR="00261F0B" w:rsidRPr="008406D0" w:rsidRDefault="00261F0B" w:rsidP="00261F0B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Vállalt időszakok</w:t>
      </w:r>
      <w:r w:rsidRPr="008406D0">
        <w:rPr>
          <w:rFonts w:ascii="Cambria" w:eastAsia="Times New Roman" w:hAnsi="Cambria" w:cs="Times New Roman"/>
          <w:lang w:eastAsia="hu-HU"/>
        </w:rPr>
        <w:t>: munkaidő után és szombaton, heti több előadás. </w:t>
      </w:r>
    </w:p>
    <w:p w14:paraId="6E7285C4" w14:textId="77777777" w:rsidR="00261F0B" w:rsidRPr="008406D0" w:rsidRDefault="00261F0B" w:rsidP="00261F0B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Előzetes egyeztetés szükséges minden alkalommal.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2B8A96A4" w14:textId="77777777" w:rsidR="00261F0B" w:rsidRPr="008406D0" w:rsidRDefault="00261F0B" w:rsidP="00261F0B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69D8B452" w14:textId="77777777" w:rsidR="00261F0B" w:rsidRPr="008406D0" w:rsidRDefault="00261F0B" w:rsidP="00261F0B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Könyvajánló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398AAC1E" w14:textId="77777777" w:rsidR="00261F0B" w:rsidRPr="008406D0" w:rsidRDefault="00261F0B" w:rsidP="00261F0B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 xml:space="preserve">Krúdy Gyula: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Festett király.</w:t>
      </w:r>
      <w:r w:rsidRPr="008406D0">
        <w:rPr>
          <w:rFonts w:ascii="Cambria" w:eastAsia="Times New Roman" w:hAnsi="Cambria" w:cs="Times New Roman"/>
          <w:lang w:eastAsia="hu-HU"/>
        </w:rPr>
        <w:t xml:space="preserve"> Budapest, Ister, 2000. </w:t>
      </w:r>
    </w:p>
    <w:p w14:paraId="17F9DE2E" w14:textId="77777777" w:rsidR="00261F0B" w:rsidRPr="008406D0" w:rsidRDefault="00261F0B" w:rsidP="00261F0B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Szilágyi István: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Hollóidő. </w:t>
      </w:r>
      <w:r w:rsidRPr="008406D0">
        <w:rPr>
          <w:rFonts w:ascii="Cambria" w:eastAsia="Times New Roman" w:hAnsi="Cambria" w:cs="Times New Roman"/>
          <w:lang w:eastAsia="hu-HU"/>
        </w:rPr>
        <w:t>Budapest, Magvető, cop. 2001., – illetve bármely kiadása </w:t>
      </w:r>
    </w:p>
    <w:sectPr w:rsidR="00261F0B" w:rsidRPr="008406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F0B"/>
    <w:rsid w:val="000D5B09"/>
    <w:rsid w:val="00261F0B"/>
    <w:rsid w:val="00686D67"/>
    <w:rsid w:val="00A40156"/>
    <w:rsid w:val="00A4066D"/>
    <w:rsid w:val="00B26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999935"/>
  <w15:chartTrackingRefBased/>
  <w15:docId w15:val="{03048CE2-5418-43FA-97FF-3B7697216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261F0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158</Words>
  <Characters>1094</Characters>
  <Application>Microsoft Office Word</Application>
  <DocSecurity>0</DocSecurity>
  <Lines>9</Lines>
  <Paragraphs>2</Paragraphs>
  <ScaleCrop>false</ScaleCrop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Sudár Annamária</dc:creator>
  <cp:keywords/>
  <dc:description/>
  <cp:lastModifiedBy>Sudár Annamária</cp:lastModifiedBy>
  <cp:revision>4</cp:revision>
  <dcterms:created xsi:type="dcterms:W3CDTF">2026-04-09T13:12:00Z</dcterms:created>
  <dcterms:modified xsi:type="dcterms:W3CDTF">2026-04-09T13:48:00Z</dcterms:modified>
</cp:coreProperties>
</file>