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39A74" w14:textId="3D21BC88" w:rsidR="00245B58" w:rsidRPr="008406D0" w:rsidRDefault="00245B58" w:rsidP="00245B58">
      <w:pPr>
        <w:spacing w:after="0" w:line="240" w:lineRule="auto"/>
        <w:ind w:hanging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6.</w:t>
      </w:r>
      <w:r w:rsidRPr="008406D0">
        <w:rPr>
          <w:rFonts w:ascii="Times New Roman" w:eastAsia="Times New Roman" w:hAnsi="Times New Roman" w:cs="Times New Roman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lang w:eastAsia="hu-HU"/>
        </w:rPr>
        <w:t xml:space="preserve">  </w:t>
      </w:r>
      <w:r w:rsidRPr="00245B58">
        <w:rPr>
          <w:rFonts w:ascii="Times New Roman" w:eastAsia="Times New Roman" w:hAnsi="Times New Roman" w:cs="Times New Roman"/>
          <w:b/>
          <w:bCs/>
          <w:lang w:eastAsia="hu-HU"/>
        </w:rPr>
        <w:t>OLVASÓ CSALÁDOK –</w:t>
      </w:r>
      <w:r>
        <w:rPr>
          <w:rFonts w:ascii="Times New Roman" w:eastAsia="Times New Roman" w:hAnsi="Times New Roman" w:cs="Times New Roman"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„…mindannyiunk atyja” – Arany János tanár úr – Az előadóművész képes előadása a nemzeti könyvtár kincseiből, versekkel </w:t>
      </w:r>
      <w:r w:rsidRPr="008406D0">
        <w:rPr>
          <w:rFonts w:ascii="Cambria" w:eastAsia="Times New Roman" w:hAnsi="Cambria" w:cs="Times New Roman"/>
          <w:lang w:eastAsia="hu-HU"/>
        </w:rPr>
        <w:t>– Általános iskola felső tagozattól, korosztályoktól függően – előzetes egyeztetés után – adaptálható. </w:t>
      </w:r>
    </w:p>
    <w:p w14:paraId="53D94E0C" w14:textId="77777777" w:rsidR="00245B58" w:rsidRPr="008406D0" w:rsidRDefault="00245B58" w:rsidP="00245B5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52941081" w14:textId="77777777" w:rsidR="00245B58" w:rsidRPr="008406D0" w:rsidRDefault="00245B58" w:rsidP="00245B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 xml:space="preserve">A műsor Nemes Nagy Ágnestől kölcsönzött címe Arany János életművének meghatározó súlyára, hatására utal. Az OSZK-ban őrzött, Arany Jánoshoz kapcsolódó néhány egyedi dokumentum (pl. a Toldi-trilógia, a Családi kör, a Vörös Rébék kézirata, Petőfi rajza Aranyról) bemutatásával kísért összeállításban – a szövegfolyamba illesztett versrészletek mellett – elhangzik többek között a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Szibinyáni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Jank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, a Petőfi–Arany-levelezés a Toldi-trilógia megszületésére vonatkozó része, a Toldi estéje néhány versszaka, illetve több, az Arany-életműhöz kapcsolódó szöveg – köztük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Kányádi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Sándor, Kosztolányi Dezső, Márai Sándor, Nagy László, Pilinszky János és Weöres Sándor írásainak egy-egy részlete. </w:t>
      </w:r>
    </w:p>
    <w:p w14:paraId="1549FF28" w14:textId="77777777" w:rsidR="00245B58" w:rsidRPr="008406D0" w:rsidRDefault="00245B58" w:rsidP="00245B5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52CE5049" w14:textId="77777777" w:rsidR="00245B58" w:rsidRPr="008406D0" w:rsidRDefault="00245B58" w:rsidP="00245B58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Előadó: Sudár Annamária tanár, előadóművész, az OSZK Főigazgatói Kabinet munkatársa.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4FEAE78C" w14:textId="77777777" w:rsidR="00245B58" w:rsidRPr="008406D0" w:rsidRDefault="00245B58" w:rsidP="00245B58">
      <w:pPr>
        <w:spacing w:after="0" w:line="240" w:lineRule="auto"/>
        <w:ind w:left="70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: </w:t>
      </w:r>
      <w:r w:rsidRPr="008406D0">
        <w:rPr>
          <w:rFonts w:ascii="Cambria" w:eastAsia="Times New Roman" w:hAnsi="Cambria" w:cs="Times New Roman"/>
          <w:lang w:eastAsia="hu-HU"/>
        </w:rPr>
        <w:t>internet, laptop, projektor, vetítővászon, nagyobb terem esetén álló mikrofon/hangosítás. </w:t>
      </w:r>
    </w:p>
    <w:p w14:paraId="01C1B656" w14:textId="77777777" w:rsidR="00245B58" w:rsidRPr="008406D0" w:rsidRDefault="00245B58" w:rsidP="00245B58">
      <w:pPr>
        <w:spacing w:after="0" w:line="240" w:lineRule="auto"/>
        <w:ind w:left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Vállalt időszakok: </w:t>
      </w:r>
      <w:r w:rsidRPr="008406D0">
        <w:rPr>
          <w:rFonts w:ascii="Cambria" w:eastAsia="Times New Roman" w:hAnsi="Cambria" w:cs="Times New Roman"/>
          <w:lang w:eastAsia="hu-HU"/>
        </w:rPr>
        <w:t>minden időpont (munkaidő, munkaidő után, hétvégén, ünnepnapokon (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kiv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. </w:t>
      </w:r>
      <w:proofErr w:type="gramStart"/>
      <w:r w:rsidRPr="008406D0">
        <w:rPr>
          <w:rFonts w:ascii="Cambria" w:eastAsia="Times New Roman" w:hAnsi="Cambria" w:cs="Times New Roman"/>
          <w:lang w:eastAsia="hu-HU"/>
        </w:rPr>
        <w:t>húsvét</w:t>
      </w:r>
      <w:r>
        <w:rPr>
          <w:rFonts w:ascii="Cambria" w:eastAsia="Times New Roman" w:hAnsi="Cambria" w:cs="Times New Roman"/>
          <w:lang w:eastAsia="hu-HU"/>
        </w:rPr>
        <w:t>,</w:t>
      </w:r>
      <w:proofErr w:type="gramEnd"/>
      <w:r w:rsidRPr="008406D0">
        <w:rPr>
          <w:rFonts w:ascii="Cambria" w:eastAsia="Times New Roman" w:hAnsi="Cambria" w:cs="Times New Roman"/>
          <w:lang w:eastAsia="hu-HU"/>
        </w:rPr>
        <w:t xml:space="preserve"> stb.) megfelelhet, előzetes egyeztetés szükséges minden alkalommal. </w:t>
      </w:r>
    </w:p>
    <w:p w14:paraId="7F7CB7DD" w14:textId="77777777" w:rsidR="00245B58" w:rsidRDefault="00245B58" w:rsidP="00245B58">
      <w:pPr>
        <w:spacing w:after="0" w:line="240" w:lineRule="auto"/>
        <w:ind w:firstLine="705"/>
        <w:jc w:val="both"/>
        <w:textAlignment w:val="baseline"/>
        <w:rPr>
          <w:rFonts w:ascii="Cambria" w:eastAsia="Times New Roman" w:hAnsi="Cambria" w:cs="Times New Roman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 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6EA68315" w14:textId="77777777" w:rsidR="00245B58" w:rsidRDefault="00245B58" w:rsidP="00245B58">
      <w:pPr>
        <w:spacing w:after="0" w:line="240" w:lineRule="auto"/>
        <w:ind w:firstLine="705"/>
        <w:jc w:val="both"/>
        <w:textAlignment w:val="baseline"/>
        <w:rPr>
          <w:rFonts w:ascii="Cambria" w:eastAsia="Times New Roman" w:hAnsi="Cambria" w:cs="Times New Roman"/>
          <w:lang w:eastAsia="hu-HU"/>
        </w:rPr>
      </w:pPr>
    </w:p>
    <w:p w14:paraId="04FFBFD5" w14:textId="77777777" w:rsidR="00245B58" w:rsidRPr="008406D0" w:rsidRDefault="00245B58" w:rsidP="00245B58">
      <w:pPr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Könyvajánló</w:t>
      </w: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24797375" w14:textId="4641FCD0" w:rsidR="00686D67" w:rsidRDefault="00245B58" w:rsidP="00245B58">
      <w:pPr>
        <w:spacing w:after="0" w:line="240" w:lineRule="auto"/>
        <w:ind w:firstLine="705"/>
        <w:jc w:val="both"/>
        <w:textAlignment w:val="baseline"/>
      </w:pPr>
      <w:r w:rsidRPr="008406D0">
        <w:rPr>
          <w:rFonts w:ascii="Cambria" w:eastAsia="Times New Roman" w:hAnsi="Cambria" w:cs="Times New Roman"/>
          <w:i/>
          <w:iCs/>
          <w:lang w:eastAsia="hu-HU"/>
        </w:rPr>
        <w:t>Az elhangzó művek, illetve ezeket tartalmazó kötetek</w:t>
      </w:r>
    </w:p>
    <w:sectPr w:rsidR="00686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B58"/>
    <w:rsid w:val="000D5B09"/>
    <w:rsid w:val="00245B58"/>
    <w:rsid w:val="00686D67"/>
    <w:rsid w:val="00A4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1FD59"/>
  <w15:chartTrackingRefBased/>
  <w15:docId w15:val="{58BD7384-EADE-4367-88C1-FD0CC67A4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45B58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1</cp:revision>
  <dcterms:created xsi:type="dcterms:W3CDTF">2026-04-09T13:16:00Z</dcterms:created>
  <dcterms:modified xsi:type="dcterms:W3CDTF">2026-04-09T13:17:00Z</dcterms:modified>
</cp:coreProperties>
</file>