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A132" w14:textId="0D60D822" w:rsidR="001F3DB4" w:rsidRPr="00411B29" w:rsidRDefault="001F3DB4" w:rsidP="001F3DB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7.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Mátyás király könyvtára – </w:t>
      </w:r>
      <w:r w:rsidRPr="00411B29">
        <w:rPr>
          <w:rFonts w:ascii="Cambria" w:eastAsia="Times New Roman" w:hAnsi="Cambria" w:cs="Times New Roman"/>
          <w:lang w:eastAsia="hu-HU"/>
        </w:rPr>
        <w:t>Bemutató és foglalkoztató általános iskolásoknak </w:t>
      </w:r>
    </w:p>
    <w:p w14:paraId="5304AA11" w14:textId="77777777" w:rsidR="001F3DB4" w:rsidRPr="008406D0" w:rsidRDefault="001F3DB4" w:rsidP="001F3DB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>Hunyadi Mátyás egykori könyvtárának történetét játékos feladatok követik. Ismerkedés a kódexek jellegzetes díszítőmotívumaival, színes iniciálékkal (díszes betűkkel) és számos, a kötetekben ábrázolt állattal is</w:t>
      </w:r>
      <w:r w:rsidRPr="008406D0">
        <w:rPr>
          <w:rFonts w:ascii="Cambria" w:eastAsia="Times New Roman" w:hAnsi="Cambria" w:cs="Times New Roman"/>
          <w:lang w:eastAsia="hu-HU"/>
        </w:rPr>
        <w:t>. </w:t>
      </w:r>
    </w:p>
    <w:p w14:paraId="74FD4323" w14:textId="77777777" w:rsidR="001F3DB4" w:rsidRDefault="001F3DB4" w:rsidP="001F3DB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059B50" w14:textId="77777777" w:rsidR="001F3DB4" w:rsidRPr="008406D0" w:rsidRDefault="001F3DB4" w:rsidP="001F3DB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Albert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Gálffy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Réka, az OSZK Főigazgatói Kabinet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92420CE" w14:textId="77777777" w:rsidR="001F3DB4" w:rsidRPr="008406D0" w:rsidRDefault="001F3DB4" w:rsidP="001F3DB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min. 3 olvasóasztal méretű asztalfelület; A5-ös, ill. A6-os papírlapok (pecsételéshez, rajzoláshoz), színes ceruzák.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 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A0B6961" w14:textId="77777777" w:rsidR="001F3DB4" w:rsidRPr="008406D0" w:rsidRDefault="001F3DB4" w:rsidP="001F3DB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</w:t>
      </w:r>
      <w:proofErr w:type="gramStart"/>
      <w:r w:rsidRPr="008406D0">
        <w:rPr>
          <w:rFonts w:ascii="Cambria" w:eastAsia="Times New Roman" w:hAnsi="Cambria" w:cs="Times New Roman"/>
          <w:b/>
          <w:bCs/>
          <w:lang w:eastAsia="hu-HU"/>
        </w:rPr>
        <w:t>időszakok:</w:t>
      </w:r>
      <w:r w:rsidRPr="008406D0">
        <w:rPr>
          <w:rFonts w:ascii="Cambria" w:eastAsia="Times New Roman" w:hAnsi="Cambria" w:cs="Times New Roman"/>
          <w:lang w:eastAsia="hu-HU"/>
        </w:rPr>
        <w:t> 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hétköznap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. Hétvégén: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esetenként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Ünnepnap: nem. </w:t>
      </w:r>
    </w:p>
    <w:p w14:paraId="22D6B9D5" w14:textId="77777777" w:rsidR="001F3DB4" w:rsidRPr="008406D0" w:rsidRDefault="001F3DB4" w:rsidP="001F3DB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22A3E324" w14:textId="77777777" w:rsidR="001F3DB4" w:rsidRPr="008406D0" w:rsidRDefault="001F3DB4" w:rsidP="001F3DB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4DAFDA" w14:textId="77777777" w:rsidR="001F3DB4" w:rsidRPr="008406D0" w:rsidRDefault="001F3DB4" w:rsidP="001F3DB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5E64B2A" w14:textId="32AE54A9" w:rsidR="00686D67" w:rsidRDefault="001F3DB4" w:rsidP="00C0331A">
      <w:pPr>
        <w:spacing w:after="0" w:line="240" w:lineRule="auto"/>
        <w:ind w:left="705"/>
        <w:jc w:val="both"/>
        <w:textAlignment w:val="baseline"/>
      </w:pPr>
      <w:r w:rsidRPr="008406D0">
        <w:rPr>
          <w:rFonts w:ascii="Cambria" w:eastAsia="Times New Roman" w:hAnsi="Cambria" w:cs="Times New Roman"/>
          <w:lang w:eastAsia="hu-HU"/>
        </w:rPr>
        <w:t>Mikó Árpád: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Mátyás corvinái a nemzet könyvtárában.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Hapák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József fotóival. </w:t>
      </w:r>
      <w:r w:rsidRPr="008406D0">
        <w:rPr>
          <w:rFonts w:ascii="Cambria" w:eastAsia="Times New Roman" w:hAnsi="Cambria" w:cs="Times New Roman"/>
          <w:lang w:eastAsia="hu-HU"/>
        </w:rPr>
        <w:t>Budapest, Kossuth: OSZK, 2008. vagy 2017.  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DB4"/>
    <w:rsid w:val="000D5B09"/>
    <w:rsid w:val="001F3DB4"/>
    <w:rsid w:val="00411B29"/>
    <w:rsid w:val="00686D67"/>
    <w:rsid w:val="00A40156"/>
    <w:rsid w:val="00C0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9463C"/>
  <w15:chartTrackingRefBased/>
  <w15:docId w15:val="{D614A1B1-CA46-47AC-95CD-080471B96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F3DB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683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2026-04-09T13:18:00Z</dcterms:created>
  <dcterms:modified xsi:type="dcterms:W3CDTF">2026-04-09T13:48:00Z</dcterms:modified>
</cp:coreProperties>
</file>